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362" w:rsidRPr="00CF551F" w:rsidRDefault="00DD4362" w:rsidP="00DD436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F551F">
        <w:rPr>
          <w:rFonts w:ascii="Times New Roman" w:hAnsi="Times New Roman" w:cs="Times New Roman"/>
          <w:color w:val="000000"/>
          <w:sz w:val="20"/>
          <w:szCs w:val="20"/>
        </w:rPr>
        <w:t>Приложение №</w:t>
      </w:r>
      <w:r w:rsidR="001A47E1" w:rsidRPr="00CF551F"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DD4362" w:rsidRPr="00CF551F" w:rsidRDefault="00DD4362" w:rsidP="00DD436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F551F">
        <w:rPr>
          <w:rFonts w:ascii="Times New Roman" w:hAnsi="Times New Roman" w:cs="Times New Roman"/>
          <w:color w:val="000000"/>
          <w:sz w:val="20"/>
          <w:szCs w:val="20"/>
        </w:rPr>
        <w:t>к Дополнительному соглашению №3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2023 году, принятому 06.02.2023г.</w:t>
      </w:r>
    </w:p>
    <w:p w:rsidR="00DD4362" w:rsidRPr="00CF551F" w:rsidRDefault="00DD436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C3B22" w:rsidRPr="00CF551F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F551F">
        <w:rPr>
          <w:rFonts w:ascii="Times New Roman" w:hAnsi="Times New Roman" w:cs="Times New Roman"/>
          <w:color w:val="000000"/>
          <w:sz w:val="20"/>
          <w:szCs w:val="20"/>
        </w:rPr>
        <w:t>Приложение №6.3</w:t>
      </w:r>
    </w:p>
    <w:p w:rsidR="00DC3B22" w:rsidRPr="00CF551F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CF551F">
        <w:rPr>
          <w:rFonts w:ascii="Times New Roman" w:hAnsi="Times New Roman" w:cs="Times New Roman"/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</w:t>
      </w:r>
      <w:r w:rsidR="00D40BCF" w:rsidRPr="00CF551F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CF551F">
        <w:rPr>
          <w:rFonts w:ascii="Times New Roman" w:hAnsi="Times New Roman" w:cs="Times New Roman"/>
          <w:color w:val="000000"/>
          <w:sz w:val="20"/>
          <w:szCs w:val="20"/>
        </w:rPr>
        <w:t xml:space="preserve"> году, </w:t>
      </w:r>
      <w:r w:rsidRPr="00CF551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032B39" w:rsidRPr="00CF551F">
        <w:rPr>
          <w:rFonts w:ascii="Times New Roman" w:hAnsi="Times New Roman" w:cs="Times New Roman"/>
          <w:color w:val="000000" w:themeColor="text1"/>
          <w:sz w:val="20"/>
          <w:szCs w:val="20"/>
        </w:rPr>
        <w:t>06.02</w:t>
      </w:r>
      <w:r w:rsidRPr="00CF551F">
        <w:rPr>
          <w:rFonts w:ascii="Times New Roman" w:hAnsi="Times New Roman" w:cs="Times New Roman"/>
          <w:color w:val="000000" w:themeColor="text1"/>
          <w:sz w:val="20"/>
          <w:szCs w:val="20"/>
        </w:rPr>
        <w:t>.202</w:t>
      </w:r>
      <w:r w:rsidR="00D40BCF" w:rsidRPr="00CF551F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CF551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</w:t>
      </w:r>
    </w:p>
    <w:p w:rsidR="00DC3B22" w:rsidRPr="00CF551F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18E" w:rsidRPr="00CF551F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F551F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CF551F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CF551F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CF551F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CF551F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F551F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Pr="00CF551F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C31769" w:rsidRPr="00CF551F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Оценка</w:t>
      </w:r>
      <w:r w:rsidR="00CA1848" w:rsidRPr="00CF551F">
        <w:rPr>
          <w:rFonts w:ascii="Times New Roman" w:hAnsi="Times New Roman" w:cs="Times New Roman"/>
          <w:sz w:val="24"/>
          <w:szCs w:val="24"/>
        </w:rPr>
        <w:t xml:space="preserve"> достижения показателей результативности деятельности </w:t>
      </w:r>
      <w:r w:rsidR="00293775" w:rsidRPr="00CF551F">
        <w:rPr>
          <w:rFonts w:ascii="Times New Roman" w:hAnsi="Times New Roman" w:cs="Times New Roman"/>
          <w:sz w:val="24"/>
          <w:szCs w:val="24"/>
        </w:rPr>
        <w:t xml:space="preserve">медицинских организаций, </w:t>
      </w:r>
      <w:r w:rsidRPr="00CF551F">
        <w:rPr>
          <w:rFonts w:ascii="Times New Roman" w:hAnsi="Times New Roman" w:cs="Times New Roman"/>
          <w:sz w:val="24"/>
          <w:szCs w:val="24"/>
        </w:rPr>
        <w:t>финансируемых по поду</w:t>
      </w:r>
      <w:r w:rsidR="00827F14" w:rsidRPr="00CF551F">
        <w:rPr>
          <w:rFonts w:ascii="Times New Roman" w:hAnsi="Times New Roman" w:cs="Times New Roman"/>
          <w:sz w:val="24"/>
          <w:szCs w:val="24"/>
        </w:rPr>
        <w:t>ш</w:t>
      </w:r>
      <w:r w:rsidRPr="00CF551F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</w:t>
      </w:r>
      <w:r w:rsidR="00293775" w:rsidRPr="00CF551F">
        <w:rPr>
          <w:rFonts w:ascii="Times New Roman" w:hAnsi="Times New Roman" w:cs="Times New Roman"/>
          <w:sz w:val="24"/>
          <w:szCs w:val="24"/>
        </w:rPr>
        <w:t xml:space="preserve">, </w:t>
      </w:r>
      <w:r w:rsidR="00CA1848" w:rsidRPr="00CF551F">
        <w:rPr>
          <w:rFonts w:ascii="Times New Roman" w:hAnsi="Times New Roman" w:cs="Times New Roman"/>
          <w:sz w:val="24"/>
          <w:szCs w:val="24"/>
        </w:rPr>
        <w:t xml:space="preserve">проводится Комиссией </w:t>
      </w:r>
      <w:r w:rsidRPr="00CF551F">
        <w:rPr>
          <w:rFonts w:ascii="Times New Roman" w:hAnsi="Times New Roman" w:cs="Times New Roman"/>
          <w:sz w:val="24"/>
          <w:szCs w:val="24"/>
        </w:rPr>
        <w:t xml:space="preserve">по разработке ТПОМС </w:t>
      </w:r>
      <w:r w:rsidR="00DD28AF" w:rsidRPr="00CF551F">
        <w:rPr>
          <w:rFonts w:ascii="Times New Roman" w:hAnsi="Times New Roman" w:cs="Times New Roman"/>
          <w:sz w:val="24"/>
          <w:szCs w:val="24"/>
        </w:rPr>
        <w:t>в следующем порядке</w:t>
      </w:r>
      <w:r w:rsidR="00C31769" w:rsidRPr="00CF551F">
        <w:rPr>
          <w:rFonts w:ascii="Times New Roman" w:hAnsi="Times New Roman" w:cs="Times New Roman"/>
          <w:sz w:val="24"/>
          <w:szCs w:val="24"/>
        </w:rPr>
        <w:t>:</w:t>
      </w:r>
    </w:p>
    <w:p w:rsidR="004B64E3" w:rsidRPr="00CF551F" w:rsidRDefault="004B64E3" w:rsidP="004B64E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- за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F551F">
        <w:rPr>
          <w:rFonts w:ascii="Times New Roman" w:hAnsi="Times New Roman" w:cs="Times New Roman"/>
          <w:sz w:val="24"/>
          <w:szCs w:val="24"/>
        </w:rPr>
        <w:t xml:space="preserve"> квартал 2023 года (декабрь 2022 – февраль  2023) – в срок до 20.04.2023;</w:t>
      </w:r>
    </w:p>
    <w:p w:rsidR="00C31769" w:rsidRPr="00CF551F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- за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F551F">
        <w:rPr>
          <w:rFonts w:ascii="Times New Roman" w:hAnsi="Times New Roman" w:cs="Times New Roman"/>
          <w:sz w:val="24"/>
          <w:szCs w:val="24"/>
        </w:rPr>
        <w:t xml:space="preserve"> полугодие 2023 года (декабрь 2022 – май  2023) – в срок до </w:t>
      </w:r>
      <w:r w:rsidR="00866F3A" w:rsidRPr="00CF551F">
        <w:rPr>
          <w:rFonts w:ascii="Times New Roman" w:hAnsi="Times New Roman" w:cs="Times New Roman"/>
          <w:sz w:val="24"/>
          <w:szCs w:val="24"/>
        </w:rPr>
        <w:t>20</w:t>
      </w:r>
      <w:r w:rsidRPr="00CF551F">
        <w:rPr>
          <w:rFonts w:ascii="Times New Roman" w:hAnsi="Times New Roman" w:cs="Times New Roman"/>
          <w:sz w:val="24"/>
          <w:szCs w:val="24"/>
        </w:rPr>
        <w:t>.06.2023;</w:t>
      </w:r>
    </w:p>
    <w:p w:rsidR="00C31769" w:rsidRPr="00CF551F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- за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F551F">
        <w:rPr>
          <w:rFonts w:ascii="Times New Roman" w:hAnsi="Times New Roman" w:cs="Times New Roman"/>
          <w:sz w:val="24"/>
          <w:szCs w:val="24"/>
        </w:rPr>
        <w:t xml:space="preserve"> -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F551F">
        <w:rPr>
          <w:rFonts w:ascii="Times New Roman" w:hAnsi="Times New Roman" w:cs="Times New Roman"/>
          <w:sz w:val="24"/>
          <w:szCs w:val="24"/>
        </w:rPr>
        <w:t xml:space="preserve"> кварталы 2023 года (декабрь 2022 – август  2023) – в срок до 2</w:t>
      </w:r>
      <w:r w:rsidR="00866F3A" w:rsidRPr="00CF551F">
        <w:rPr>
          <w:rFonts w:ascii="Times New Roman" w:hAnsi="Times New Roman" w:cs="Times New Roman"/>
          <w:sz w:val="24"/>
          <w:szCs w:val="24"/>
        </w:rPr>
        <w:t>0</w:t>
      </w:r>
      <w:r w:rsidRPr="00CF551F">
        <w:rPr>
          <w:rFonts w:ascii="Times New Roman" w:hAnsi="Times New Roman" w:cs="Times New Roman"/>
          <w:sz w:val="24"/>
          <w:szCs w:val="24"/>
        </w:rPr>
        <w:t>.09.2023;</w:t>
      </w:r>
    </w:p>
    <w:p w:rsidR="00C31769" w:rsidRPr="00CF551F" w:rsidRDefault="00C31769" w:rsidP="00C3176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- за 2023 год (декабрь 2022 – ноябрь  2023) – в срок до  </w:t>
      </w:r>
      <w:r w:rsidR="00215573" w:rsidRPr="00CF551F">
        <w:rPr>
          <w:rFonts w:ascii="Times New Roman" w:hAnsi="Times New Roman" w:cs="Times New Roman"/>
          <w:sz w:val="24"/>
          <w:szCs w:val="24"/>
        </w:rPr>
        <w:t>20.</w:t>
      </w:r>
      <w:r w:rsidRPr="00CF551F">
        <w:rPr>
          <w:rFonts w:ascii="Times New Roman" w:hAnsi="Times New Roman" w:cs="Times New Roman"/>
          <w:sz w:val="24"/>
          <w:szCs w:val="24"/>
        </w:rPr>
        <w:t>1</w:t>
      </w:r>
      <w:r w:rsidR="00215573" w:rsidRPr="00CF551F">
        <w:rPr>
          <w:rFonts w:ascii="Times New Roman" w:hAnsi="Times New Roman" w:cs="Times New Roman"/>
          <w:sz w:val="24"/>
          <w:szCs w:val="24"/>
        </w:rPr>
        <w:t>2</w:t>
      </w:r>
      <w:r w:rsidRPr="00CF551F">
        <w:rPr>
          <w:rFonts w:ascii="Times New Roman" w:hAnsi="Times New Roman" w:cs="Times New Roman"/>
          <w:sz w:val="24"/>
          <w:szCs w:val="24"/>
        </w:rPr>
        <w:t>.202</w:t>
      </w:r>
      <w:r w:rsidR="00215573" w:rsidRPr="00CF551F">
        <w:rPr>
          <w:rFonts w:ascii="Times New Roman" w:hAnsi="Times New Roman" w:cs="Times New Roman"/>
          <w:sz w:val="24"/>
          <w:szCs w:val="24"/>
        </w:rPr>
        <w:t>3</w:t>
      </w:r>
      <w:r w:rsidRPr="00CF551F">
        <w:rPr>
          <w:rFonts w:ascii="Times New Roman" w:hAnsi="Times New Roman" w:cs="Times New Roman"/>
          <w:sz w:val="24"/>
          <w:szCs w:val="24"/>
        </w:rPr>
        <w:t>.</w:t>
      </w:r>
    </w:p>
    <w:p w:rsidR="00293775" w:rsidRPr="00CF551F" w:rsidRDefault="00B2128A" w:rsidP="0029377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Решение</w:t>
      </w:r>
      <w:r w:rsidR="00293775" w:rsidRPr="00CF551F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CF551F">
        <w:rPr>
          <w:rFonts w:ascii="Times New Roman" w:hAnsi="Times New Roman" w:cs="Times New Roman"/>
          <w:sz w:val="24"/>
          <w:szCs w:val="24"/>
        </w:rPr>
        <w:t xml:space="preserve"> по разработке ТПОМС</w:t>
      </w:r>
      <w:r w:rsidR="00293775" w:rsidRPr="00CF551F">
        <w:rPr>
          <w:rFonts w:ascii="Times New Roman" w:hAnsi="Times New Roman" w:cs="Times New Roman"/>
          <w:sz w:val="24"/>
          <w:szCs w:val="24"/>
        </w:rPr>
        <w:t xml:space="preserve"> доводится до сведения медицинских организаций, финансируемых по поду</w:t>
      </w:r>
      <w:r w:rsidR="00827F14" w:rsidRPr="00CF551F">
        <w:rPr>
          <w:rFonts w:ascii="Times New Roman" w:hAnsi="Times New Roman" w:cs="Times New Roman"/>
          <w:sz w:val="24"/>
          <w:szCs w:val="24"/>
        </w:rPr>
        <w:t>ш</w:t>
      </w:r>
      <w:r w:rsidR="00293775" w:rsidRPr="00CF551F">
        <w:rPr>
          <w:rFonts w:ascii="Times New Roman" w:hAnsi="Times New Roman" w:cs="Times New Roman"/>
          <w:sz w:val="24"/>
          <w:szCs w:val="24"/>
        </w:rPr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A77925" w:rsidRPr="00CF551F" w:rsidRDefault="00847E70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CF551F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CF551F">
        <w:rPr>
          <w:rFonts w:ascii="Times New Roman" w:hAnsi="Times New Roman" w:cs="Times New Roman"/>
          <w:sz w:val="24"/>
          <w:szCs w:val="24"/>
        </w:rPr>
        <w:t>,</w:t>
      </w:r>
      <w:r w:rsidR="0028018E" w:rsidRPr="00CF551F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</w:t>
      </w:r>
      <w:r w:rsidR="002B0D9F" w:rsidRPr="00CF551F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8018E" w:rsidRPr="00CF551F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A77925" w:rsidRPr="00CF551F">
        <w:rPr>
          <w:rFonts w:ascii="Times New Roman" w:hAnsi="Times New Roman" w:cs="Times New Roman"/>
          <w:sz w:val="24"/>
          <w:szCs w:val="24"/>
        </w:rPr>
        <w:t>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8E2DF5" w:rsidRPr="00CF551F">
        <w:rPr>
          <w:rFonts w:ascii="Times New Roman" w:hAnsi="Times New Roman" w:cs="Times New Roman"/>
          <w:sz w:val="24"/>
          <w:szCs w:val="24"/>
        </w:rPr>
        <w:t xml:space="preserve"> или ноябрь</w:t>
      </w:r>
      <w:r w:rsidR="00A77925" w:rsidRPr="00CF551F">
        <w:rPr>
          <w:rFonts w:ascii="Times New Roman" w:hAnsi="Times New Roman" w:cs="Times New Roman"/>
          <w:sz w:val="24"/>
          <w:szCs w:val="24"/>
        </w:rPr>
        <w:t>.</w:t>
      </w:r>
    </w:p>
    <w:p w:rsidR="008147F9" w:rsidRPr="00CF551F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CF551F">
        <w:rPr>
          <w:rFonts w:ascii="Times New Roman" w:hAnsi="Times New Roman" w:cs="Times New Roman"/>
          <w:sz w:val="24"/>
          <w:szCs w:val="24"/>
        </w:rPr>
        <w:t>Приложени</w:t>
      </w:r>
      <w:r w:rsidRPr="00CF551F">
        <w:rPr>
          <w:rFonts w:ascii="Times New Roman" w:hAnsi="Times New Roman" w:cs="Times New Roman"/>
          <w:sz w:val="24"/>
          <w:szCs w:val="24"/>
        </w:rPr>
        <w:t>и</w:t>
      </w:r>
      <w:r w:rsidR="008147F9" w:rsidRPr="00CF551F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CF551F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CF551F">
        <w:rPr>
          <w:rFonts w:ascii="Times New Roman" w:hAnsi="Times New Roman" w:cs="Times New Roman"/>
          <w:sz w:val="24"/>
          <w:szCs w:val="24"/>
        </w:rPr>
        <w:t>.</w:t>
      </w:r>
    </w:p>
    <w:p w:rsidR="0028018E" w:rsidRPr="00CF551F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Порядок расчета значений критериев результативности деятельности медицинских организаций представлен приложением №6.1 к настоящему Тарифному соглашению.</w:t>
      </w:r>
    </w:p>
    <w:p w:rsidR="0028018E" w:rsidRPr="00CF551F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Перечень медицинских организаций с указанием групп показателей результативности, применяемых для данных медицинских организаций представлен приложением №6.2 к настоящему Тарифному соглашению.</w:t>
      </w:r>
    </w:p>
    <w:p w:rsidR="00CA1848" w:rsidRPr="00CF551F" w:rsidRDefault="00CA1848" w:rsidP="00CA1848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CF551F">
        <w:rPr>
          <w:rFonts w:ascii="Times New Roman" w:hAnsi="Times New Roman"/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</w:t>
      </w:r>
      <w:r w:rsidR="003E6B3B" w:rsidRPr="00CF551F">
        <w:rPr>
          <w:rFonts w:ascii="Times New Roman" w:hAnsi="Times New Roman"/>
          <w:sz w:val="24"/>
          <w:szCs w:val="24"/>
        </w:rPr>
        <w:t>ое</w:t>
      </w:r>
      <w:r w:rsidRPr="00CF551F">
        <w:rPr>
          <w:rFonts w:ascii="Times New Roman" w:hAnsi="Times New Roman"/>
          <w:sz w:val="24"/>
          <w:szCs w:val="24"/>
        </w:rPr>
        <w:t xml:space="preserve"> </w:t>
      </w:r>
      <w:r w:rsidR="003E6B3B" w:rsidRPr="00CF551F">
        <w:rPr>
          <w:rFonts w:ascii="Times New Roman" w:hAnsi="Times New Roman"/>
          <w:sz w:val="24"/>
          <w:szCs w:val="24"/>
        </w:rPr>
        <w:t>плановое общее количество баллов</w:t>
      </w:r>
      <w:r w:rsidR="00DD28AF" w:rsidRPr="00CF551F">
        <w:rPr>
          <w:rFonts w:ascii="Times New Roman" w:hAnsi="Times New Roman"/>
          <w:sz w:val="24"/>
          <w:szCs w:val="24"/>
        </w:rPr>
        <w:t xml:space="preserve"> </w:t>
      </w:r>
      <w:r w:rsidRPr="00CF551F">
        <w:rPr>
          <w:rFonts w:ascii="Times New Roman" w:hAnsi="Times New Roman"/>
          <w:sz w:val="24"/>
          <w:szCs w:val="24"/>
        </w:rPr>
        <w:t>и итоговый коэффициент для соответствующей медицинской организации рассчитыва</w:t>
      </w:r>
      <w:r w:rsidR="003E6B3B" w:rsidRPr="00CF551F">
        <w:rPr>
          <w:rFonts w:ascii="Times New Roman" w:hAnsi="Times New Roman"/>
          <w:sz w:val="24"/>
          <w:szCs w:val="24"/>
        </w:rPr>
        <w:t>ется</w:t>
      </w:r>
      <w:r w:rsidRPr="00CF551F">
        <w:rPr>
          <w:rFonts w:ascii="Times New Roman" w:hAnsi="Times New Roman"/>
          <w:sz w:val="24"/>
          <w:szCs w:val="24"/>
        </w:rPr>
        <w:t xml:space="preserve"> без учета этой группы показателей. </w:t>
      </w:r>
    </w:p>
    <w:p w:rsidR="008147F9" w:rsidRPr="00CF551F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К</w:t>
      </w:r>
      <w:r w:rsidR="008147F9" w:rsidRPr="00CF551F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CF551F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CF551F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</w:p>
    <w:p w:rsidR="00EE3E47" w:rsidRPr="00CF551F" w:rsidRDefault="00D40BCF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lastRenderedPageBreak/>
        <w:t>С учетом фактического выполнения показателей, медицинское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CF551F" w:rsidRDefault="00CF551F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CF551F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CF551F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CF551F" w:rsidRDefault="00CF551F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CF551F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CF551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CF551F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CF551F" w:rsidRDefault="00CF551F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CF551F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CF551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CF551F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CF551F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CF551F">
        <w:rPr>
          <w:rFonts w:ascii="Times New Roman" w:hAnsi="Times New Roman" w:cs="Times New Roman"/>
          <w:sz w:val="24"/>
          <w:szCs w:val="24"/>
        </w:rPr>
        <w:t xml:space="preserve">  </w:t>
      </w:r>
      <w:r w:rsidRPr="00CF551F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CF551F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CF551F">
        <w:rPr>
          <w:rFonts w:ascii="Times New Roman" w:hAnsi="Times New Roman" w:cs="Times New Roman"/>
          <w:sz w:val="24"/>
          <w:szCs w:val="24"/>
        </w:rPr>
        <w:t>уется</w:t>
      </w:r>
      <w:r w:rsidRPr="00CF551F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CF551F">
        <w:rPr>
          <w:rFonts w:ascii="Times New Roman" w:hAnsi="Times New Roman" w:cs="Times New Roman"/>
          <w:sz w:val="24"/>
          <w:szCs w:val="24"/>
        </w:rPr>
        <w:t>яя</w:t>
      </w:r>
      <w:r w:rsidRPr="00CF551F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082B9C" w:rsidRPr="00CF551F">
        <w:rPr>
          <w:rFonts w:ascii="Times New Roman" w:hAnsi="Times New Roman" w:cs="Times New Roman"/>
          <w:sz w:val="24"/>
          <w:szCs w:val="24"/>
        </w:rPr>
        <w:t>ежегодно</w:t>
      </w:r>
      <w:r w:rsidR="0035507F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CF551F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CF551F" w:rsidRDefault="00CF551F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="000F2ED9" w:rsidRPr="00CF551F">
        <w:rPr>
          <w:rFonts w:ascii="Times New Roman" w:hAnsi="Times New Roman" w:cs="Times New Roman"/>
          <w:sz w:val="32"/>
          <w:szCs w:val="32"/>
        </w:rPr>
        <w:t>,</w:t>
      </w:r>
      <w:r w:rsidR="0070356B" w:rsidRPr="00CF551F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CF551F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CF551F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Ч</w:t>
      </w:r>
      <w:r w:rsidR="000F2ED9" w:rsidRPr="00CF551F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9444A2" w:rsidRPr="00CF551F">
        <w:rPr>
          <w:rFonts w:ascii="Times New Roman" w:hAnsi="Times New Roman" w:cs="Times New Roman"/>
          <w:sz w:val="24"/>
          <w:szCs w:val="24"/>
        </w:rPr>
        <w:t xml:space="preserve">   </w:t>
      </w:r>
      <w:r w:rsidR="00DD28AF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FC439E" w:rsidRPr="00CF551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FC439E" w:rsidRPr="00CF551F">
        <w:rPr>
          <w:rFonts w:ascii="Times New Roman" w:hAnsi="Times New Roman" w:cs="Times New Roman"/>
          <w:sz w:val="24"/>
          <w:szCs w:val="24"/>
        </w:rPr>
        <w:t>среднегодовая</w:t>
      </w:r>
      <w:proofErr w:type="gramEnd"/>
      <w:r w:rsidR="00FC439E" w:rsidRPr="00CF551F">
        <w:rPr>
          <w:rFonts w:ascii="Times New Roman" w:hAnsi="Times New Roman" w:cs="Times New Roman"/>
          <w:sz w:val="24"/>
          <w:szCs w:val="24"/>
        </w:rPr>
        <w:t xml:space="preserve"> прикрепленного населения к i-той медицинской организации в j-м году, человек;</w:t>
      </w:r>
    </w:p>
    <w:p w:rsidR="000F2ED9" w:rsidRPr="00CF551F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Ч</w:t>
      </w:r>
      <w:r w:rsidRPr="00CF551F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CF551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F551F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CF551F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Ч</w:t>
      </w:r>
      <w:r w:rsidRPr="00CF551F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CF551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F551F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>, человек;</w:t>
      </w:r>
    </w:p>
    <w:p w:rsidR="00082B9C" w:rsidRPr="00CF551F" w:rsidRDefault="00082B9C" w:rsidP="00082B9C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Ч</w:t>
      </w:r>
      <w:r w:rsidRPr="00CF551F">
        <w:rPr>
          <w:rFonts w:ascii="Times New Roman" w:hAnsi="Times New Roman" w:cs="Times New Roman"/>
          <w:sz w:val="20"/>
        </w:rPr>
        <w:t>мес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16"/>
          <w:szCs w:val="16"/>
        </w:rPr>
        <w:t>11</w:t>
      </w:r>
      <w:r w:rsidRPr="00CF551F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 организации по состоянию на 1 число одиннадцатого месяца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года, человек.</w:t>
      </w:r>
    </w:p>
    <w:p w:rsidR="000F2ED9" w:rsidRPr="00CF551F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Ч</w:t>
      </w:r>
      <w:r w:rsidRPr="00CF551F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82B9C" w:rsidRPr="00CF551F">
        <w:rPr>
          <w:rFonts w:ascii="Times New Roman" w:hAnsi="Times New Roman" w:cs="Times New Roman"/>
          <w:sz w:val="18"/>
          <w:szCs w:val="18"/>
        </w:rPr>
        <w:t>12</w:t>
      </w:r>
      <w:r w:rsidRPr="00CF551F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082B9C" w:rsidRPr="00CF551F">
        <w:rPr>
          <w:rFonts w:ascii="Times New Roman" w:hAnsi="Times New Roman" w:cs="Times New Roman"/>
          <w:sz w:val="24"/>
          <w:szCs w:val="24"/>
        </w:rPr>
        <w:t>двенадцато</w:t>
      </w:r>
      <w:r w:rsidR="008D4BC4" w:rsidRPr="00CF551F">
        <w:rPr>
          <w:rFonts w:ascii="Times New Roman" w:hAnsi="Times New Roman" w:cs="Times New Roman"/>
          <w:sz w:val="24"/>
          <w:szCs w:val="24"/>
        </w:rPr>
        <w:t>го</w:t>
      </w:r>
      <w:r w:rsidRPr="00CF551F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CF551F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CF551F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CF551F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CF551F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FB4C4A" w:rsidRPr="00CF551F" w:rsidRDefault="00CF551F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FB4C4A" w:rsidRPr="00CF551F">
        <w:rPr>
          <w:rFonts w:ascii="Times New Roman" w:hAnsi="Times New Roman" w:cs="Times New Roman"/>
          <w:sz w:val="24"/>
          <w:szCs w:val="24"/>
        </w:rPr>
        <w:t>,где:</w:t>
      </w:r>
    </w:p>
    <w:p w:rsidR="008439E1" w:rsidRPr="00CF551F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CF551F" w:rsidRDefault="00CF551F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CF551F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CF551F" w:rsidRDefault="000F2ED9" w:rsidP="000F2ED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551F">
        <w:rPr>
          <w:rFonts w:ascii="Times New Roman" w:hAnsi="Times New Roman" w:cs="Times New Roman"/>
          <w:sz w:val="24"/>
          <w:szCs w:val="24"/>
        </w:rPr>
        <w:lastRenderedPageBreak/>
        <w:t>2 часть – 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EE3E47" w:rsidRPr="00CF551F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CF551F" w:rsidRDefault="00CF551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,</w:t>
      </w:r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CF551F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CF551F" w:rsidRDefault="00CF551F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CF551F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CF551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CF551F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CF551F" w:rsidRDefault="00CF551F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CF551F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CF551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CF551F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CF551F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8"/>
          <w:szCs w:val="28"/>
        </w:rPr>
        <w:t xml:space="preserve">Σ </w:t>
      </w:r>
      <w:r w:rsidRPr="00CF551F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CF551F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CF551F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CF551F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Pr="00CF551F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CF551F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p w:rsidR="00813374" w:rsidRPr="00CF551F" w:rsidRDefault="00CF551F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CF55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CF551F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CF551F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CF551F" w:rsidRDefault="00CF551F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CF551F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CF551F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CF551F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0"/>
        </w:rPr>
      </w:pPr>
    </w:p>
    <w:p w:rsidR="00853782" w:rsidRPr="00CF551F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F551F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F551F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CF551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F551F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CF551F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CF551F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CF551F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551F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CF551F">
        <w:rPr>
          <w:rFonts w:ascii="Times New Roman" w:hAnsi="Times New Roman" w:cs="Times New Roman"/>
          <w:sz w:val="24"/>
          <w:szCs w:val="24"/>
        </w:rPr>
        <w:t>ся</w:t>
      </w:r>
      <w:r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CF551F">
        <w:rPr>
          <w:rFonts w:ascii="Times New Roman" w:hAnsi="Times New Roman" w:cs="Times New Roman"/>
          <w:sz w:val="24"/>
          <w:szCs w:val="24"/>
        </w:rPr>
        <w:t xml:space="preserve">в полном объеме </w:t>
      </w:r>
      <w:r w:rsidRPr="00CF551F">
        <w:rPr>
          <w:rFonts w:ascii="Times New Roman" w:hAnsi="Times New Roman" w:cs="Times New Roman"/>
          <w:sz w:val="24"/>
          <w:szCs w:val="24"/>
        </w:rPr>
        <w:t>при условии</w:t>
      </w:r>
      <w:r w:rsidR="00A87781" w:rsidRPr="00CF551F">
        <w:rPr>
          <w:rFonts w:ascii="Times New Roman" w:hAnsi="Times New Roman" w:cs="Times New Roman"/>
          <w:sz w:val="24"/>
          <w:szCs w:val="24"/>
        </w:rPr>
        <w:t xml:space="preserve"> снижения показателей</w:t>
      </w:r>
      <w:r w:rsidR="00E05465"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A87781" w:rsidRPr="00CF551F">
        <w:rPr>
          <w:rFonts w:ascii="Times New Roman" w:hAnsi="Times New Roman" w:cs="Times New Roman"/>
          <w:sz w:val="24"/>
          <w:szCs w:val="24"/>
        </w:rPr>
        <w:t>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</w:t>
      </w:r>
      <w:proofErr w:type="gramEnd"/>
      <w:r w:rsidR="00A87781" w:rsidRPr="00CF55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7781" w:rsidRPr="00CF551F">
        <w:rPr>
          <w:rFonts w:ascii="Times New Roman" w:hAnsi="Times New Roman" w:cs="Times New Roman"/>
          <w:sz w:val="24"/>
          <w:szCs w:val="24"/>
        </w:rPr>
        <w:t>причин)</w:t>
      </w:r>
      <w:r w:rsidR="00C32AAC" w:rsidRPr="00CF551F">
        <w:rPr>
          <w:rFonts w:ascii="Times New Roman" w:hAnsi="Times New Roman" w:cs="Times New Roman"/>
          <w:sz w:val="24"/>
          <w:szCs w:val="24"/>
        </w:rPr>
        <w:t xml:space="preserve"> (далее - показателей смертности прикрепленного населения (взрослого и детского), а также </w:t>
      </w:r>
      <w:r w:rsidRPr="00CF551F">
        <w:rPr>
          <w:rFonts w:ascii="Times New Roman" w:hAnsi="Times New Roman" w:cs="Times New Roman"/>
          <w:sz w:val="24"/>
          <w:szCs w:val="24"/>
        </w:rPr>
        <w:t xml:space="preserve">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</w:p>
    <w:p w:rsidR="000F2ED9" w:rsidRPr="00C31D27" w:rsidRDefault="00C32AAC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F551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CF551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F551F">
        <w:rPr>
          <w:rFonts w:ascii="Times New Roman" w:hAnsi="Times New Roman" w:cs="Times New Roman"/>
          <w:sz w:val="24"/>
          <w:szCs w:val="24"/>
        </w:rPr>
        <w:t xml:space="preserve"> если не достигнуто снижение показателей смертности прикрепленного населения </w:t>
      </w:r>
      <w:r w:rsidR="008E4D67" w:rsidRPr="00CF551F">
        <w:rPr>
          <w:rFonts w:ascii="Times New Roman" w:hAnsi="Times New Roman" w:cs="Times New Roman"/>
          <w:sz w:val="24"/>
          <w:szCs w:val="24"/>
        </w:rPr>
        <w:t>(взрослого и детского) и (или)</w:t>
      </w:r>
      <w:r w:rsidRPr="00CF551F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CF551F">
        <w:rPr>
          <w:rFonts w:ascii="Times New Roman" w:hAnsi="Times New Roman" w:cs="Times New Roman"/>
          <w:sz w:val="24"/>
          <w:szCs w:val="24"/>
        </w:rPr>
        <w:t>выполнения медицинской организацией менее 90 процентов указанного объема медицинской помощи, Комиссия примен</w:t>
      </w:r>
      <w:r w:rsidR="00EE3E47" w:rsidRPr="00CF551F">
        <w:rPr>
          <w:rFonts w:ascii="Times New Roman" w:hAnsi="Times New Roman" w:cs="Times New Roman"/>
          <w:sz w:val="24"/>
          <w:szCs w:val="24"/>
        </w:rPr>
        <w:t>и</w:t>
      </w:r>
      <w:r w:rsidR="000F2ED9" w:rsidRPr="00CF551F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</w:t>
      </w:r>
      <w:r w:rsidR="00C31D27" w:rsidRPr="00CF551F">
        <w:rPr>
          <w:rFonts w:ascii="Times New Roman" w:hAnsi="Times New Roman" w:cs="Times New Roman"/>
          <w:sz w:val="24"/>
          <w:szCs w:val="24"/>
        </w:rPr>
        <w:t xml:space="preserve">в зависимости от  процента выполнения объемов медицинской помощи и </w:t>
      </w:r>
      <w:r w:rsidR="000F2ED9" w:rsidRPr="00CF551F">
        <w:rPr>
          <w:rFonts w:ascii="Times New Roman" w:hAnsi="Times New Roman" w:cs="Times New Roman"/>
          <w:sz w:val="24"/>
          <w:szCs w:val="24"/>
        </w:rPr>
        <w:t xml:space="preserve">в зависимости от </w:t>
      </w:r>
      <w:r w:rsidR="00C31D27" w:rsidRPr="00CF551F">
        <w:rPr>
          <w:rFonts w:ascii="Times New Roman" w:hAnsi="Times New Roman" w:cs="Times New Roman"/>
          <w:sz w:val="24"/>
          <w:szCs w:val="24"/>
        </w:rPr>
        <w:t xml:space="preserve"> показателей снижения смертности</w:t>
      </w:r>
      <w:r w:rsidR="000F2ED9" w:rsidRPr="00CF551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0F2ED9" w:rsidRPr="00C31D2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F2ED9" w:rsidRPr="00C31D27" w:rsidSect="00C31D2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02D0C"/>
    <w:rsid w:val="00032B39"/>
    <w:rsid w:val="0007102B"/>
    <w:rsid w:val="00082B9C"/>
    <w:rsid w:val="000F2ED9"/>
    <w:rsid w:val="001923C2"/>
    <w:rsid w:val="001A47E1"/>
    <w:rsid w:val="00215573"/>
    <w:rsid w:val="0025092B"/>
    <w:rsid w:val="0028018E"/>
    <w:rsid w:val="00293775"/>
    <w:rsid w:val="002B0D9F"/>
    <w:rsid w:val="002E380B"/>
    <w:rsid w:val="002E3B66"/>
    <w:rsid w:val="0035507F"/>
    <w:rsid w:val="00392AE0"/>
    <w:rsid w:val="00397F32"/>
    <w:rsid w:val="003A71CC"/>
    <w:rsid w:val="003D454C"/>
    <w:rsid w:val="003E6B3B"/>
    <w:rsid w:val="004110AF"/>
    <w:rsid w:val="00421423"/>
    <w:rsid w:val="004B2B51"/>
    <w:rsid w:val="004B64E3"/>
    <w:rsid w:val="004D6194"/>
    <w:rsid w:val="00541C91"/>
    <w:rsid w:val="0054636E"/>
    <w:rsid w:val="005B3F11"/>
    <w:rsid w:val="005C1E7A"/>
    <w:rsid w:val="005E0AB3"/>
    <w:rsid w:val="006539F7"/>
    <w:rsid w:val="007031EF"/>
    <w:rsid w:val="0070356B"/>
    <w:rsid w:val="00716D7E"/>
    <w:rsid w:val="00784689"/>
    <w:rsid w:val="007A5BFD"/>
    <w:rsid w:val="007C09F6"/>
    <w:rsid w:val="00811613"/>
    <w:rsid w:val="00813374"/>
    <w:rsid w:val="008147F9"/>
    <w:rsid w:val="00827F14"/>
    <w:rsid w:val="008439E1"/>
    <w:rsid w:val="00847E70"/>
    <w:rsid w:val="00853782"/>
    <w:rsid w:val="00866F3A"/>
    <w:rsid w:val="00872DEB"/>
    <w:rsid w:val="00884CCA"/>
    <w:rsid w:val="00895E56"/>
    <w:rsid w:val="008B3723"/>
    <w:rsid w:val="008D4BC4"/>
    <w:rsid w:val="008E2DF5"/>
    <w:rsid w:val="008E41C0"/>
    <w:rsid w:val="008E4D67"/>
    <w:rsid w:val="008E5B68"/>
    <w:rsid w:val="00935FAA"/>
    <w:rsid w:val="009444A2"/>
    <w:rsid w:val="00961D85"/>
    <w:rsid w:val="009817A9"/>
    <w:rsid w:val="009817D6"/>
    <w:rsid w:val="00994A45"/>
    <w:rsid w:val="009958CE"/>
    <w:rsid w:val="00A77925"/>
    <w:rsid w:val="00A87781"/>
    <w:rsid w:val="00A92C23"/>
    <w:rsid w:val="00AC5B0E"/>
    <w:rsid w:val="00AF6AED"/>
    <w:rsid w:val="00B2128A"/>
    <w:rsid w:val="00BB4A19"/>
    <w:rsid w:val="00BC5AE8"/>
    <w:rsid w:val="00C10CDB"/>
    <w:rsid w:val="00C31769"/>
    <w:rsid w:val="00C31D27"/>
    <w:rsid w:val="00C32AAC"/>
    <w:rsid w:val="00CA1848"/>
    <w:rsid w:val="00CF551F"/>
    <w:rsid w:val="00D37760"/>
    <w:rsid w:val="00D40BCF"/>
    <w:rsid w:val="00D5379D"/>
    <w:rsid w:val="00DA572F"/>
    <w:rsid w:val="00DB61DF"/>
    <w:rsid w:val="00DC3B22"/>
    <w:rsid w:val="00DD28AF"/>
    <w:rsid w:val="00DD4362"/>
    <w:rsid w:val="00DD516F"/>
    <w:rsid w:val="00E05465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  <w:rsid w:val="00FC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AD786-C997-46F1-BEEB-0FDE1E9C4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Горельникова Елена Васильевна</cp:lastModifiedBy>
  <cp:revision>107</cp:revision>
  <cp:lastPrinted>2023-06-15T14:15:00Z</cp:lastPrinted>
  <dcterms:created xsi:type="dcterms:W3CDTF">2022-01-25T11:37:00Z</dcterms:created>
  <dcterms:modified xsi:type="dcterms:W3CDTF">2023-06-16T09:39:00Z</dcterms:modified>
</cp:coreProperties>
</file>